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 w:val="26"/>
          <w:szCs w:val="26"/>
        </w:rPr>
      </w:pPr>
      <w:r>
        <w:rPr>
          <w:sz w:val="26"/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  <w:t>тел.: (86140) 5-85-94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"/>
        <w:rPr>
          <w:sz w:val="26"/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         № 80/10</w:t>
      </w:r>
      <w:r>
        <w:rPr>
          <w:rFonts w:ascii="Times New Roman" w:hAnsi="Times New Roman"/>
          <w:sz w:val="28"/>
          <w:szCs w:val="28"/>
        </w:rPr>
        <w:t>60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/>
      </w:pPr>
      <w:r>
        <w:rPr>
          <w:b/>
          <w:szCs w:val="28"/>
        </w:rPr>
        <w:t xml:space="preserve">О </w:t>
      </w:r>
      <w:r>
        <w:rPr>
          <w:b/>
          <w:szCs w:val="28"/>
          <w:lang w:val="ru-RU"/>
        </w:rPr>
        <w:t>проведении адресного информирования избирателей</w:t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/>
      </w:pPr>
      <w:r>
        <w:rPr>
          <w:b/>
          <w:szCs w:val="28"/>
        </w:rPr>
        <w:t xml:space="preserve">на выборах </w:t>
      </w:r>
      <w:r>
        <w:rPr>
          <w:b/>
          <w:szCs w:val="28"/>
          <w:lang w:val="ru-RU"/>
        </w:rPr>
        <w:t xml:space="preserve">депутатов Совета муниципального образования </w:t>
      </w:r>
    </w:p>
    <w:p>
      <w:pPr>
        <w:pStyle w:val="Style17"/>
        <w:tabs>
          <w:tab w:val="clear" w:pos="708"/>
          <w:tab w:val="left" w:pos="5640" w:leader="none"/>
        </w:tabs>
        <w:ind w:right="0" w:hanging="0"/>
        <w:jc w:val="center"/>
        <w:rPr/>
      </w:pPr>
      <w:r>
        <w:rPr>
          <w:b/>
          <w:szCs w:val="28"/>
          <w:lang w:val="ru-RU"/>
        </w:rPr>
        <w:t>Успенский район</w:t>
      </w:r>
      <w:r>
        <w:rPr>
          <w:b/>
          <w:szCs w:val="28"/>
        </w:rPr>
        <w:t xml:space="preserve">, </w:t>
      </w:r>
      <w:r>
        <w:rPr>
          <w:b/>
          <w:sz w:val="28"/>
          <w:szCs w:val="28"/>
          <w:shd w:fill="FFFFFF" w:val="clear"/>
        </w:rPr>
        <w:t>назначенных на 1</w:t>
      </w:r>
      <w:r>
        <w:rPr>
          <w:b/>
          <w:sz w:val="28"/>
          <w:szCs w:val="28"/>
          <w:shd w:fill="FFFFFF" w:val="clear"/>
          <w:lang w:val="ru-RU"/>
        </w:rPr>
        <w:t>4 сентября</w:t>
      </w:r>
      <w:r>
        <w:rPr>
          <w:b/>
          <w:sz w:val="28"/>
          <w:szCs w:val="28"/>
          <w:shd w:fill="FFFFFF" w:val="clear"/>
        </w:rPr>
        <w:t xml:space="preserve"> 202</w:t>
      </w:r>
      <w:r>
        <w:rPr>
          <w:b/>
          <w:sz w:val="28"/>
          <w:szCs w:val="28"/>
          <w:shd w:fill="FFFFFF" w:val="clear"/>
          <w:lang w:val="ru-RU"/>
        </w:rPr>
        <w:t>5</w:t>
      </w:r>
      <w:r>
        <w:rPr>
          <w:b/>
          <w:sz w:val="28"/>
          <w:szCs w:val="28"/>
          <w:shd w:fill="FFFFFF" w:val="clear"/>
        </w:rPr>
        <w:t xml:space="preserve"> года</w:t>
      </w:r>
    </w:p>
    <w:p>
      <w:pPr>
        <w:pStyle w:val="12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В целях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информирования и оповещения избирателей о дне, времени и месте, а также о формах голосования на выборах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депутатов Совета муниципального образования Успенский район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, в соответствии с подпунктами «а» и «г» пункта 6 статьи 27, пунктом 3 статьи 45 и пунктом 2 статьи 64 Федерального закона от 12 июня 2002 г. № 67-ФЗ «Об основных гарантиях избирательных прав и права на участие в референдуме граждан Российской Федерации»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1. 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В период с 30 августа по 10 сентября 2025 года организовать проведение адресного информирования и оповещения избирателей о дне, времени и месте, а также о формах голосования на выборах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депутатов Совета муниципального образования Успенский район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 способом подомового (поквартирного) обхода (далее - адресное информирование избирателей) на территории муниципального образования Успенский район.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2. Определить ответственным в территориальной избирательной  комиссии  Успенская за   проведение  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  информирования   избирателей Геворкян Светлану Григорьевну, председателя территориальной избирательной комиссии Успенская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3. Определить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количество членов участковых избирательных комиссий, осуществляющих проведение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информирования избирателей в каждой участковой избирательной комиссии (приложение № 1).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4.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Поручить участковым избирательным комиссиям Успенского района определить членов участковых избирательных комиссий,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осуществляющих проведение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информирования избирателей, 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ответственных за его проведение.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iCs/>
          <w:color w:val="auto"/>
          <w:kern w:val="0"/>
          <w:sz w:val="28"/>
          <w:szCs w:val="28"/>
          <w:lang w:val="ru-RU" w:eastAsia="en-US" w:bidi="ar-SA"/>
        </w:rPr>
        <w:t xml:space="preserve">5. Утвердить график проведения очных обучающих семинаров для членов участковых избирательных комиссий Успенского района,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участвующих в проведении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en-US" w:bidi="ar-SA"/>
        </w:rPr>
        <w:t>адресного информирования избирателей (приложение № 2).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6. Направить настоящее решение в участковые избирательные комиссии Успенского района.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7.  Р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en-US" w:bidi="ar-SA"/>
        </w:rPr>
        <w:t xml:space="preserve">азместить настоящее решение на станице ТИК Успенская на официальном сайте администрации муниципального образования Успенский район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в сети Интернет.</w:t>
      </w:r>
    </w:p>
    <w:p>
      <w:pPr>
        <w:pStyle w:val="Normal"/>
        <w:spacing w:lineRule="auto" w:line="360"/>
        <w:ind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8. Возложить контроль за выполнением пунктов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–7 настоящего решения    на    секретаря    территориальной    избирательной    комиссии Успенская Плохутину Ю.С.</w:t>
      </w:r>
    </w:p>
    <w:p>
      <w:pPr>
        <w:pStyle w:val="Normal"/>
        <w:spacing w:lineRule="auto" w:line="360"/>
        <w:ind w:firstLine="1276"/>
        <w:jc w:val="left"/>
        <w:rPr>
          <w:bCs/>
        </w:rPr>
      </w:pPr>
      <w:r>
        <w:rPr>
          <w:bCs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color w:val="auto"/>
          <w:spacing w:val="-2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spacing w:val="-2"/>
          <w:kern w:val="0"/>
          <w:sz w:val="28"/>
          <w:szCs w:val="28"/>
          <w:lang w:val="ru-RU" w:eastAsia="en-US" w:bidi="ar-SA"/>
        </w:rPr>
      </w:r>
    </w:p>
    <w:tbl>
      <w:tblPr>
        <w:tblW w:w="9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>
        <w:trPr/>
        <w:tc>
          <w:tcPr>
            <w:tcW w:w="9789" w:type="dxa"/>
            <w:tcBorders/>
          </w:tcPr>
          <w:p>
            <w:pPr>
              <w:pStyle w:val="1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 территориальной</w:t>
            </w:r>
          </w:p>
          <w:p>
            <w:pPr>
              <w:pStyle w:val="12"/>
              <w:widowControl w:val="false"/>
              <w:suppressAutoHyphens w:val="true"/>
              <w:bidi w:val="0"/>
              <w:spacing w:before="0" w:after="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                                                                      С.Г. Геворкян</w:t>
            </w:r>
          </w:p>
          <w:p>
            <w:pPr>
              <w:pStyle w:val="12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2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 территориальной</w:t>
            </w:r>
          </w:p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избирательной комиссии                                                                 Ю.С. Плохутина</w:t>
            </w:r>
          </w:p>
        </w:tc>
      </w:tr>
      <w:tr>
        <w:trPr/>
        <w:tc>
          <w:tcPr>
            <w:tcW w:w="9789" w:type="dxa"/>
            <w:tcBorders/>
          </w:tcPr>
          <w:p>
            <w:pPr>
              <w:pStyle w:val="1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89" w:type="dxa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Style23"/>
        <w:ind w:left="4820" w:hanging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</w:r>
      <w:r>
        <w:br w:type="page"/>
      </w:r>
    </w:p>
    <w:p>
      <w:pPr>
        <w:pStyle w:val="Style23"/>
        <w:ind w:left="4820" w:hanging="0"/>
        <w:jc w:val="center"/>
        <w:rPr/>
      </w:pPr>
      <w:r>
        <w:rPr>
          <w:szCs w:val="28"/>
        </w:rPr>
        <w:t>Приложение № 1</w:t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</w:rPr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</w:rPr>
        <w:t>решением территориальной</w:t>
      </w:r>
    </w:p>
    <w:p>
      <w:pPr>
        <w:pStyle w:val="Style23"/>
        <w:ind w:left="4820" w:hanging="142"/>
        <w:jc w:val="center"/>
        <w:rPr/>
      </w:pPr>
      <w:r>
        <w:rPr>
          <w:szCs w:val="28"/>
        </w:rPr>
        <w:t>избирательной комиссии</w:t>
      </w:r>
    </w:p>
    <w:p>
      <w:pPr>
        <w:pStyle w:val="Style23"/>
        <w:ind w:left="4820" w:hanging="142"/>
        <w:jc w:val="center"/>
        <w:rPr>
          <w:szCs w:val="28"/>
        </w:rPr>
      </w:pPr>
      <w:r>
        <w:rPr>
          <w:szCs w:val="28"/>
          <w:lang w:val="ru-RU"/>
        </w:rPr>
        <w:t>Успенская</w:t>
      </w:r>
    </w:p>
    <w:p>
      <w:pPr>
        <w:pStyle w:val="Style23"/>
        <w:ind w:left="4820" w:hanging="142"/>
        <w:jc w:val="center"/>
        <w:rPr/>
      </w:pPr>
      <w:r>
        <w:rPr>
          <w:szCs w:val="28"/>
        </w:rPr>
        <w:t xml:space="preserve">от </w:t>
      </w:r>
      <w:r>
        <w:rPr>
          <w:szCs w:val="28"/>
          <w:lang w:val="ru-RU"/>
        </w:rPr>
        <w:t>25.07.</w:t>
      </w:r>
      <w:r>
        <w:rPr>
          <w:szCs w:val="28"/>
        </w:rPr>
        <w:t xml:space="preserve">2025 г. № </w:t>
      </w:r>
      <w:r>
        <w:rPr>
          <w:szCs w:val="28"/>
          <w:lang w:val="ru-RU"/>
        </w:rPr>
        <w:t>80/10</w:t>
      </w:r>
      <w:r>
        <w:rPr>
          <w:szCs w:val="28"/>
          <w:lang w:val="ru-RU"/>
        </w:rPr>
        <w:t>60</w:t>
      </w:r>
    </w:p>
    <w:p>
      <w:pPr>
        <w:pStyle w:val="Normal"/>
        <w:spacing w:lineRule="auto" w:line="360"/>
        <w:rPr>
          <w:spacing w:val="-2"/>
          <w:szCs w:val="28"/>
          <w:lang w:val="ru-RU"/>
        </w:rPr>
      </w:pPr>
      <w:r>
        <w:rPr>
          <w:spacing w:val="-2"/>
          <w:szCs w:val="28"/>
          <w:lang w:val="ru-RU"/>
        </w:rPr>
      </w:r>
    </w:p>
    <w:p>
      <w:pPr>
        <w:pStyle w:val="Normal"/>
        <w:ind w:hanging="0"/>
        <w:jc w:val="center"/>
        <w:rPr>
          <w:b/>
          <w:b/>
          <w:spacing w:val="-2"/>
        </w:rPr>
      </w:pPr>
      <w:r>
        <w:rPr>
          <w:b/>
          <w:spacing w:val="-2"/>
        </w:rPr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</w:rPr>
        <w:t xml:space="preserve">Количество членов участковых избирательных комиссий </w:t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</w:rPr>
        <w:t xml:space="preserve">Успенского района, осуществляющих проведение </w:t>
      </w:r>
    </w:p>
    <w:p>
      <w:pPr>
        <w:pStyle w:val="Normal"/>
        <w:ind w:firstLine="567"/>
        <w:jc w:val="center"/>
        <w:rPr>
          <w:b/>
          <w:b/>
          <w:bCs/>
        </w:rPr>
      </w:pPr>
      <w:r>
        <w:rPr>
          <w:b/>
          <w:bCs/>
          <w:szCs w:val="28"/>
          <w:shd w:fill="FFFFFF" w:val="clear"/>
        </w:rPr>
        <w:t>адресного информирования избирателей</w:t>
        <w:br/>
        <w:t>в каждой участковой избирательной комиссии</w:t>
      </w:r>
    </w:p>
    <w:p>
      <w:pPr>
        <w:pStyle w:val="Normal"/>
        <w:spacing w:lineRule="auto" w:line="360"/>
        <w:ind w:firstLine="567"/>
        <w:jc w:val="center"/>
        <w:rPr>
          <w:b/>
          <w:b/>
          <w:spacing w:val="-2"/>
          <w:sz w:val="26"/>
          <w:szCs w:val="26"/>
          <w:shd w:fill="FFFFFF" w:val="clear"/>
        </w:rPr>
      </w:pPr>
      <w:r>
        <w:rPr>
          <w:b/>
          <w:spacing w:val="-2"/>
          <w:sz w:val="26"/>
          <w:szCs w:val="26"/>
          <w:shd w:fill="FFFFFF" w:val="clear"/>
        </w:rPr>
      </w:r>
    </w:p>
    <w:tbl>
      <w:tblPr>
        <w:tblW w:w="97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449"/>
        <w:gridCol w:w="4450"/>
      </w:tblGrid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 xml:space="preserve">№ </w:t>
            </w:r>
            <w:r>
              <w:rPr>
                <w:b/>
                <w:spacing w:val="-2"/>
                <w:sz w:val="26"/>
                <w:szCs w:val="26"/>
              </w:rPr>
              <w:t>п/п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pacing w:val="-2"/>
                <w:sz w:val="26"/>
                <w:szCs w:val="26"/>
              </w:rPr>
              <w:t>Количество членов УИК,</w:t>
              <w:br/>
              <w:t xml:space="preserve">осуществляющих проведение </w:t>
              <w:br/>
              <w:t>адресного информирования</w:t>
              <w:br/>
              <w:t>избирателей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pacing w:val="-2"/>
                <w:sz w:val="26"/>
                <w:szCs w:val="26"/>
              </w:rPr>
            </w:pPr>
            <w:r>
              <w:rPr>
                <w:b w:val="false"/>
                <w:bCs w:val="false"/>
                <w:spacing w:val="-2"/>
                <w:sz w:val="26"/>
                <w:szCs w:val="26"/>
              </w:rPr>
              <w:t>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pacing w:val="-2"/>
                <w:sz w:val="26"/>
                <w:szCs w:val="26"/>
              </w:rPr>
            </w:pPr>
            <w:r>
              <w:rPr>
                <w:b w:val="false"/>
                <w:bCs w:val="false"/>
                <w:spacing w:val="-2"/>
                <w:sz w:val="26"/>
                <w:szCs w:val="26"/>
              </w:rPr>
              <w:t>5501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pacing w:val="-2"/>
                <w:sz w:val="26"/>
                <w:szCs w:val="26"/>
              </w:rPr>
            </w:pPr>
            <w:r>
              <w:rPr>
                <w:b w:val="false"/>
                <w:bCs w:val="false"/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5505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5506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5507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5508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9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5509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5510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15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5516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16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5517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17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5518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18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5519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19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5520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21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22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23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24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5525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</w:t>
            </w:r>
          </w:p>
        </w:tc>
      </w:tr>
    </w:tbl>
    <w:p>
      <w:pPr>
        <w:sectPr>
          <w:type w:val="nextPage"/>
          <w:pgSz w:w="11906" w:h="16838"/>
          <w:pgMar w:left="1365" w:right="731" w:gutter="0" w:header="0" w:top="1134" w:footer="0" w:bottom="569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Style23"/>
        <w:ind w:left="9923" w:hanging="0"/>
        <w:jc w:val="center"/>
        <w:rPr/>
      </w:pPr>
      <w:r>
        <w:rPr>
          <w:szCs w:val="28"/>
        </w:rPr>
        <w:t>Приложение № 2</w:t>
      </w:r>
    </w:p>
    <w:p>
      <w:pPr>
        <w:pStyle w:val="Style23"/>
        <w:ind w:left="9923" w:hanging="0"/>
        <w:jc w:val="center"/>
        <w:rPr>
          <w:szCs w:val="28"/>
        </w:rPr>
      </w:pPr>
      <w:r>
        <w:rPr>
          <w:szCs w:val="28"/>
        </w:rPr>
        <w:t>УТВЕРЖДЕН</w:t>
      </w:r>
    </w:p>
    <w:p>
      <w:pPr>
        <w:pStyle w:val="Style23"/>
        <w:ind w:left="9923" w:hanging="0"/>
        <w:jc w:val="center"/>
        <w:rPr>
          <w:szCs w:val="28"/>
        </w:rPr>
      </w:pPr>
      <w:r>
        <w:rPr>
          <w:szCs w:val="28"/>
        </w:rPr>
        <w:t>решением территориальной</w:t>
      </w:r>
    </w:p>
    <w:p>
      <w:pPr>
        <w:pStyle w:val="Style23"/>
        <w:ind w:left="9923" w:hanging="0"/>
        <w:jc w:val="center"/>
        <w:rPr/>
      </w:pPr>
      <w:r>
        <w:rPr>
          <w:szCs w:val="28"/>
        </w:rPr>
        <w:t>избирательной комиссии</w:t>
      </w:r>
    </w:p>
    <w:p>
      <w:pPr>
        <w:pStyle w:val="Style23"/>
        <w:ind w:left="9923" w:hanging="0"/>
        <w:jc w:val="center"/>
        <w:rPr>
          <w:szCs w:val="28"/>
        </w:rPr>
      </w:pPr>
      <w:r>
        <w:rPr>
          <w:szCs w:val="28"/>
          <w:lang w:val="ru-RU"/>
        </w:rPr>
        <w:t>Успенская</w:t>
      </w:r>
    </w:p>
    <w:p>
      <w:pPr>
        <w:pStyle w:val="Style23"/>
        <w:ind w:left="4820" w:hanging="142"/>
        <w:jc w:val="center"/>
        <w:rPr/>
      </w:pPr>
      <w:r>
        <w:rPr>
          <w:szCs w:val="28"/>
          <w:lang w:val="ru-RU"/>
        </w:rPr>
        <w:t xml:space="preserve">                                                                                   </w:t>
      </w:r>
      <w:r>
        <w:rPr>
          <w:szCs w:val="28"/>
          <w:lang w:val="ru-RU"/>
        </w:rPr>
        <w:t>от 25.07.2025 г. № 80/10</w:t>
      </w:r>
      <w:r>
        <w:rPr>
          <w:szCs w:val="28"/>
          <w:lang w:val="ru-RU"/>
        </w:rPr>
        <w:t>60</w:t>
      </w:r>
    </w:p>
    <w:p>
      <w:pPr>
        <w:pStyle w:val="Style23"/>
        <w:ind w:left="9639" w:hanging="0"/>
        <w:jc w:val="center"/>
        <w:rPr/>
      </w:pPr>
      <w:r>
        <w:rPr>
          <w:szCs w:val="28"/>
        </w:rPr>
        <w:t xml:space="preserve">  </w:t>
      </w:r>
    </w:p>
    <w:p>
      <w:pPr>
        <w:pStyle w:val="Normal"/>
        <w:jc w:val="center"/>
        <w:rPr>
          <w:b/>
          <w:b/>
          <w:iCs/>
          <w:szCs w:val="28"/>
        </w:rPr>
      </w:pPr>
      <w:r>
        <w:rPr>
          <w:b/>
          <w:iCs/>
          <w:szCs w:val="28"/>
        </w:rPr>
      </w:r>
    </w:p>
    <w:p>
      <w:pPr>
        <w:pStyle w:val="Normal"/>
        <w:jc w:val="center"/>
        <w:rPr/>
      </w:pPr>
      <w:r>
        <w:rPr>
          <w:b/>
          <w:iCs/>
        </w:rPr>
        <w:t>График проведения очных обучающих семинаров для членов участковых избирательных комиссий,</w:t>
        <w:br/>
      </w:r>
      <w:r>
        <w:rPr>
          <w:b/>
        </w:rPr>
        <w:t xml:space="preserve">участвующих в проведении </w:t>
      </w:r>
      <w:r>
        <w:rPr>
          <w:b/>
          <w:szCs w:val="28"/>
          <w:shd w:fill="FFFFFF" w:val="clear"/>
        </w:rPr>
        <w:t>адресного информирования избирателей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51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835"/>
        <w:gridCol w:w="3687"/>
        <w:gridCol w:w="4109"/>
        <w:gridCol w:w="1843"/>
        <w:gridCol w:w="1985"/>
      </w:tblGrid>
      <w:tr>
        <w:trPr>
          <w:trHeight w:val="1049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Номер или номера УИК, если обучение групповое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ФИО лица, проводящего</w:t>
              <w:br/>
              <w:t>обучение</w:t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Должность (статус) лица,</w:t>
              <w:br/>
              <w:t>проводящего обучение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Дата</w:t>
              <w:br/>
              <w:t>проведения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</w:tr>
      <w:tr>
        <w:trPr>
          <w:trHeight w:val="115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5501, 5502, 5503, 5504, 5505, 5506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15.08.2025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193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5507, 5508, 5509, 5510</w:t>
            </w:r>
          </w:p>
        </w:tc>
        <w:tc>
          <w:tcPr>
            <w:tcW w:w="36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18.08.2025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18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5511, 5512, 5517, 5518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>
        <w:trPr>
          <w:trHeight w:val="18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5513, 5514, 5516, 5525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>
          <w:trHeight w:val="18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5519, 5520, 5521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18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5522, 5523, 5524</w:t>
            </w:r>
          </w:p>
        </w:tc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Геворкян Светлана Григорьевна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ТИК Успенская</w:t>
            </w:r>
          </w:p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25.08.2025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  <w:shd w:fill="FFFFFF" w:val="clear"/>
        </w:rPr>
      </w:pPr>
      <w:r>
        <w:rPr>
          <w:b/>
          <w:sz w:val="24"/>
          <w:szCs w:val="24"/>
          <w:shd w:fill="FFFFFF" w:val="clear"/>
        </w:rPr>
      </w:r>
    </w:p>
    <w:p>
      <w:pPr>
        <w:pStyle w:val="Normal"/>
        <w:spacing w:lineRule="auto" w:line="360" w:before="0" w:after="0"/>
        <w:ind w:right="14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gutter="0" w:header="567" w:top="792" w:footer="567" w:bottom="790"/>
      <w:pgNumType w:fmt="decimal"/>
      <w:formProt w:val="false"/>
      <w:textDirection w:val="lrTb"/>
      <w:docGrid w:type="default" w:linePitch="381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>
        <w:lang w:val="ru-RU"/>
      </w:rPr>
    </w:pPr>
    <w:r>
      <w:rPr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  <w:lang w:val="x-none" w:eastAsia="x-none"/>
    </w:rPr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Номер страницы"/>
    <w:basedOn w:val="Style1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ind w:hanging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1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ru-RU"/>
    </w:rPr>
  </w:style>
  <w:style w:type="paragraph" w:styleId="Style24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lang w:val="ru-RU"/>
    </w:rPr>
  </w:style>
  <w:style w:type="paragraph" w:styleId="Style25">
    <w:name w:val="Верхний колонтитул слева"/>
    <w:basedOn w:val="Style24"/>
    <w:qFormat/>
    <w:pPr>
      <w:suppressLineNumbers/>
      <w:tabs>
        <w:tab w:val="clear" w:pos="4153"/>
        <w:tab w:val="clear" w:pos="8306"/>
        <w:tab w:val="center" w:pos="4749" w:leader="none"/>
        <w:tab w:val="right" w:pos="9498" w:leader="none"/>
      </w:tabs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LibreOffice/7.3.7.2$Linux_X86_64 LibreOffice_project/30$Build-2</Application>
  <AppVersion>15.0000</AppVersion>
  <Pages>4</Pages>
  <Words>558</Words>
  <Characters>3666</Characters>
  <CharactersWithSpaces>4344</CharactersWithSpaces>
  <Paragraphs>157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2017-08-23T06:57:00Z</dcterms:created>
  <dc:creator>Админ</dc:creator>
  <dc:description/>
  <dc:language>ru-RU</dc:language>
  <cp:lastModifiedBy/>
  <cp:lastPrinted>2025-07-27T10:46:28Z</cp:lastPrinted>
  <dcterms:modified xsi:type="dcterms:W3CDTF">2025-07-27T10:47:13Z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